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017F" w14:textId="349B897D"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470C9F">
        <w:rPr>
          <w:rFonts w:cs="Arial"/>
          <w:b/>
          <w:noProof/>
          <w:sz w:val="24"/>
          <w:szCs w:val="24"/>
        </w:rPr>
        <w:t>8</w:t>
      </w:r>
      <w:r w:rsidRPr="00381145">
        <w:rPr>
          <w:rFonts w:cs="Arial"/>
          <w:b/>
          <w:noProof/>
          <w:sz w:val="24"/>
          <w:szCs w:val="24"/>
          <w:lang w:val="en-GB" w:eastAsia="zh-CN"/>
        </w:rPr>
        <w:tab/>
      </w:r>
      <w:r w:rsidR="009D3A32" w:rsidRPr="009D3A32">
        <w:rPr>
          <w:rFonts w:cs="Arial"/>
          <w:b/>
          <w:i/>
          <w:noProof/>
          <w:sz w:val="24"/>
          <w:szCs w:val="24"/>
          <w:lang w:val="en-GB" w:eastAsia="zh-CN"/>
        </w:rPr>
        <w:t>R2-</w:t>
      </w:r>
      <w:r w:rsidR="00082DB5" w:rsidRPr="00082DB5">
        <w:rPr>
          <w:rFonts w:cs="Arial"/>
          <w:b/>
          <w:i/>
          <w:noProof/>
          <w:sz w:val="24"/>
          <w:szCs w:val="24"/>
          <w:lang w:val="en-GB" w:eastAsia="zh-CN"/>
        </w:rPr>
        <w:t>241097</w:t>
      </w:r>
      <w:r w:rsidR="00FE6C79">
        <w:rPr>
          <w:rFonts w:cs="Arial"/>
          <w:b/>
          <w:i/>
          <w:noProof/>
          <w:sz w:val="24"/>
          <w:szCs w:val="24"/>
          <w:lang w:val="en-GB" w:eastAsia="zh-CN"/>
        </w:rPr>
        <w:t>8</w:t>
      </w:r>
    </w:p>
    <w:p w14:paraId="2F06F9D7" w14:textId="5568AF19" w:rsidR="009C1395" w:rsidRDefault="00470C9F" w:rsidP="008A4E26">
      <w:pPr>
        <w:tabs>
          <w:tab w:val="left" w:pos="1985"/>
          <w:tab w:val="right" w:pos="9639"/>
        </w:tabs>
        <w:spacing w:after="100" w:afterAutospacing="1"/>
        <w:jc w:val="both"/>
        <w:rPr>
          <w:rFonts w:ascii="Arial" w:eastAsia="宋体" w:hAnsi="Arial" w:cs="Arial"/>
          <w:b/>
          <w:noProof/>
          <w:sz w:val="22"/>
          <w:szCs w:val="22"/>
        </w:rPr>
      </w:pPr>
      <w:r w:rsidRPr="00470C9F">
        <w:rPr>
          <w:rFonts w:ascii="Arial" w:eastAsia="宋体" w:hAnsi="Arial" w:cs="Arial"/>
          <w:b/>
          <w:noProof/>
          <w:sz w:val="24"/>
          <w:szCs w:val="24"/>
          <w:lang w:eastAsia="zh-CN"/>
        </w:rPr>
        <w:t>Orlando, US, 18 – 22 Nov, 2024</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bookmarkEnd w:id="0"/>
    <w:bookmarkEnd w:id="1"/>
    <w:p w14:paraId="02DF97BA" w14:textId="7207F9C5"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t xml:space="preserve">LS on </w:t>
      </w:r>
      <w:r w:rsidR="00F02741">
        <w:rPr>
          <w:rFonts w:ascii="Arial" w:eastAsia="Yu Mincho" w:hAnsi="Arial" w:cs="Arial"/>
          <w:b/>
          <w:sz w:val="22"/>
          <w:szCs w:val="22"/>
        </w:rPr>
        <w:t>soft satellite switch with re-sync</w:t>
      </w:r>
    </w:p>
    <w:p w14:paraId="56CC594A" w14:textId="56895680"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33D04EAB"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r w:rsidR="00470C9F" w:rsidRPr="00470C9F">
        <w:rPr>
          <w:rFonts w:ascii="Arial" w:eastAsia="Yu Mincho" w:hAnsi="Arial" w:cs="Arial"/>
          <w:bCs/>
          <w:sz w:val="22"/>
          <w:szCs w:val="22"/>
        </w:rPr>
        <w:t>NR_NTN_enh-Core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77C91378"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Pr="00900DB3">
        <w:rPr>
          <w:rFonts w:ascii="Arial" w:eastAsia="Yu Mincho" w:hAnsi="Arial" w:cs="Arial"/>
          <w:bCs/>
          <w:sz w:val="22"/>
          <w:szCs w:val="22"/>
        </w:rPr>
        <w:t>RAN2</w:t>
      </w:r>
    </w:p>
    <w:p w14:paraId="3DBDB91E" w14:textId="4906185F"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sidR="00470C9F">
        <w:rPr>
          <w:rFonts w:ascii="Arial" w:eastAsia="Yu Mincho" w:hAnsi="Arial" w:cs="Arial"/>
          <w:bCs/>
          <w:sz w:val="22"/>
          <w:szCs w:val="22"/>
        </w:rPr>
        <w:t>4</w:t>
      </w:r>
      <w:r w:rsidR="00FE6C79">
        <w:rPr>
          <w:rFonts w:ascii="Arial" w:eastAsia="Yu Mincho" w:hAnsi="Arial" w:cs="Arial"/>
          <w:bCs/>
          <w:sz w:val="22"/>
          <w:szCs w:val="22"/>
        </w:rPr>
        <w:t>, RAN1</w:t>
      </w:r>
    </w:p>
    <w:p w14:paraId="32737CE1" w14:textId="15E45556"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8"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26DEE156" w:rsidR="00DA432A" w:rsidRDefault="00DA432A" w:rsidP="00DA432A">
      <w:pPr>
        <w:pStyle w:val="a5"/>
        <w:tabs>
          <w:tab w:val="center" w:pos="4153"/>
          <w:tab w:val="right" w:pos="8306"/>
        </w:tabs>
        <w:rPr>
          <w:rFonts w:eastAsiaTheme="minorEastAsia" w:cs="Arial"/>
          <w:b w:val="0"/>
          <w:sz w:val="20"/>
          <w:lang w:eastAsia="zh-CN"/>
        </w:rPr>
      </w:pPr>
    </w:p>
    <w:p w14:paraId="59C947B1" w14:textId="77FCEA10" w:rsidR="00F02741" w:rsidRDefault="00674F3F" w:rsidP="00DA432A">
      <w:pPr>
        <w:pStyle w:val="a5"/>
        <w:tabs>
          <w:tab w:val="center" w:pos="4153"/>
          <w:tab w:val="right" w:pos="8306"/>
        </w:tabs>
        <w:rPr>
          <w:rFonts w:eastAsiaTheme="minorEastAsia" w:cs="Arial"/>
          <w:b w:val="0"/>
          <w:sz w:val="20"/>
          <w:lang w:eastAsia="zh-CN"/>
        </w:rPr>
      </w:pPr>
      <w:r>
        <w:rPr>
          <w:rFonts w:eastAsiaTheme="minorEastAsia" w:cs="Arial"/>
          <w:b w:val="0"/>
          <w:sz w:val="20"/>
          <w:lang w:eastAsia="zh-CN"/>
        </w:rPr>
        <w:t xml:space="preserve">For soft satellite switching with re-synchronization, </w:t>
      </w:r>
      <w:r w:rsidR="00F02741">
        <w:rPr>
          <w:rFonts w:eastAsiaTheme="minorEastAsia" w:cs="Arial"/>
          <w:b w:val="0"/>
          <w:sz w:val="20"/>
          <w:lang w:eastAsia="zh-CN"/>
        </w:rPr>
        <w:t xml:space="preserve">to ensure non-colliding SSB with same PCI at the UE side, RAN2 has discussed </w:t>
      </w:r>
      <w:r w:rsidR="00FE6C79">
        <w:rPr>
          <w:rFonts w:eastAsiaTheme="minorEastAsia" w:cs="Arial"/>
          <w:b w:val="0"/>
          <w:sz w:val="20"/>
          <w:lang w:eastAsia="zh-CN"/>
        </w:rPr>
        <w:t>one possible solution to introduce a</w:t>
      </w:r>
      <w:r w:rsidR="003F4036">
        <w:rPr>
          <w:rFonts w:eastAsiaTheme="minorEastAsia" w:cs="Arial"/>
          <w:b w:val="0"/>
          <w:sz w:val="20"/>
          <w:lang w:eastAsia="zh-CN"/>
        </w:rPr>
        <w:t xml:space="preserve"> temporarily</w:t>
      </w:r>
      <w:r w:rsidR="00F02741">
        <w:rPr>
          <w:rFonts w:eastAsiaTheme="minorEastAsia" w:cs="Arial"/>
          <w:b w:val="0"/>
          <w:sz w:val="20"/>
          <w:lang w:eastAsia="zh-CN"/>
        </w:rPr>
        <w:t xml:space="preserve"> shifted SSB pattern during [t-ServiceStart, t-Service].</w:t>
      </w:r>
      <w:r w:rsidR="00F02741">
        <w:rPr>
          <w:rFonts w:eastAsiaTheme="minorEastAsia" w:cs="Arial" w:hint="eastAsia"/>
          <w:b w:val="0"/>
          <w:sz w:val="20"/>
          <w:lang w:eastAsia="zh-CN"/>
        </w:rPr>
        <w:t xml:space="preserve"> </w:t>
      </w:r>
      <w:r w:rsidR="00F02741">
        <w:rPr>
          <w:rFonts w:eastAsiaTheme="minorEastAsia" w:cs="Arial"/>
          <w:b w:val="0"/>
          <w:sz w:val="20"/>
          <w:lang w:eastAsia="zh-CN"/>
        </w:rPr>
        <w:t>To be specific, the target satellite transmits SSB during [t-ServiceStart, t-Service] whic</w:t>
      </w:r>
      <w:r w:rsidR="00E01C9A">
        <w:rPr>
          <w:rFonts w:eastAsiaTheme="minorEastAsia" w:cs="Arial"/>
          <w:b w:val="0"/>
          <w:sz w:val="20"/>
          <w:lang w:eastAsia="zh-CN"/>
        </w:rPr>
        <w:t>h is</w:t>
      </w:r>
      <w:r w:rsidR="00F02741">
        <w:rPr>
          <w:rFonts w:eastAsiaTheme="minorEastAsia" w:cs="Arial"/>
          <w:b w:val="0"/>
          <w:sz w:val="20"/>
          <w:lang w:eastAsia="zh-CN"/>
        </w:rPr>
        <w:t xml:space="preserve"> not overlapping with SSB from the source satellite</w:t>
      </w:r>
      <w:r w:rsidR="003F4036">
        <w:rPr>
          <w:rFonts w:eastAsiaTheme="minorEastAsia" w:cs="Arial"/>
          <w:b w:val="0"/>
          <w:sz w:val="20"/>
          <w:lang w:eastAsia="zh-CN"/>
        </w:rPr>
        <w:t>.</w:t>
      </w:r>
      <w:r w:rsidR="00F02741">
        <w:rPr>
          <w:rFonts w:eastAsiaTheme="minorEastAsia" w:cs="Arial"/>
          <w:b w:val="0"/>
          <w:sz w:val="20"/>
          <w:lang w:eastAsia="zh-CN"/>
        </w:rPr>
        <w:t xml:space="preserve"> </w:t>
      </w:r>
      <w:r w:rsidR="003B3C37">
        <w:rPr>
          <w:rFonts w:eastAsiaTheme="minorEastAsia" w:cs="Arial"/>
          <w:b w:val="0"/>
          <w:sz w:val="20"/>
          <w:lang w:eastAsia="zh-CN"/>
        </w:rPr>
        <w:t>A</w:t>
      </w:r>
      <w:r w:rsidR="003F4036">
        <w:rPr>
          <w:rFonts w:eastAsiaTheme="minorEastAsia" w:cs="Arial"/>
          <w:b w:val="0"/>
          <w:sz w:val="20"/>
          <w:lang w:eastAsia="zh-CN"/>
        </w:rPr>
        <w:t xml:space="preserve">t t-Service, </w:t>
      </w:r>
      <w:r w:rsidR="00F02741">
        <w:rPr>
          <w:rFonts w:eastAsiaTheme="minorEastAsia" w:cs="Arial"/>
          <w:b w:val="0"/>
          <w:sz w:val="20"/>
          <w:lang w:eastAsia="zh-CN"/>
        </w:rPr>
        <w:t xml:space="preserve">the </w:t>
      </w:r>
      <w:r w:rsidR="003B3C37">
        <w:rPr>
          <w:rFonts w:eastAsiaTheme="minorEastAsia" w:cs="Arial"/>
          <w:b w:val="0"/>
          <w:sz w:val="20"/>
          <w:lang w:eastAsia="zh-CN"/>
        </w:rPr>
        <w:t xml:space="preserve">new </w:t>
      </w:r>
      <w:r w:rsidR="00F02741">
        <w:rPr>
          <w:rFonts w:eastAsiaTheme="minorEastAsia" w:cs="Arial"/>
          <w:b w:val="0"/>
          <w:sz w:val="20"/>
          <w:lang w:eastAsia="zh-CN"/>
        </w:rPr>
        <w:t>serving satellite SSB pattern (e.g., SSB offset) is</w:t>
      </w:r>
      <w:r w:rsidR="003B3C37">
        <w:rPr>
          <w:rFonts w:eastAsiaTheme="minorEastAsia" w:cs="Arial"/>
          <w:b w:val="0"/>
          <w:sz w:val="20"/>
          <w:lang w:eastAsia="zh-CN"/>
        </w:rPr>
        <w:t xml:space="preserve"> restored</w:t>
      </w:r>
      <w:r w:rsidR="00F02741">
        <w:rPr>
          <w:rFonts w:eastAsiaTheme="minorEastAsia" w:cs="Arial"/>
          <w:b w:val="0"/>
          <w:sz w:val="20"/>
          <w:lang w:eastAsia="zh-CN"/>
        </w:rPr>
        <w:t xml:space="preserve"> </w:t>
      </w:r>
      <w:r w:rsidR="003B3C37">
        <w:rPr>
          <w:rFonts w:eastAsiaTheme="minorEastAsia" w:cs="Arial"/>
          <w:b w:val="0"/>
          <w:sz w:val="20"/>
          <w:lang w:eastAsia="zh-CN"/>
        </w:rPr>
        <w:t xml:space="preserve">to </w:t>
      </w:r>
      <w:r w:rsidR="00F02741">
        <w:rPr>
          <w:rFonts w:eastAsiaTheme="minorEastAsia" w:cs="Arial"/>
          <w:b w:val="0"/>
          <w:sz w:val="20"/>
          <w:lang w:eastAsia="zh-CN"/>
        </w:rPr>
        <w:t>the same as the previous source satellite.</w:t>
      </w:r>
    </w:p>
    <w:p w14:paraId="72215270" w14:textId="77777777" w:rsidR="00674F3F" w:rsidRDefault="00674F3F" w:rsidP="00DA432A">
      <w:pPr>
        <w:pStyle w:val="a5"/>
        <w:tabs>
          <w:tab w:val="center" w:pos="4153"/>
          <w:tab w:val="right" w:pos="8306"/>
        </w:tabs>
        <w:rPr>
          <w:rFonts w:eastAsiaTheme="minorEastAsia" w:cs="Arial"/>
          <w:b w:val="0"/>
          <w:sz w:val="20"/>
          <w:lang w:eastAsia="zh-CN"/>
        </w:rPr>
      </w:pPr>
    </w:p>
    <w:p w14:paraId="427B00A3" w14:textId="08F159B9" w:rsidR="00DA432A" w:rsidRPr="00F02741" w:rsidRDefault="00F02741" w:rsidP="00DA432A">
      <w:pPr>
        <w:spacing w:after="0"/>
        <w:jc w:val="both"/>
        <w:rPr>
          <w:rFonts w:ascii="Arial" w:eastAsiaTheme="minorEastAsia" w:hAnsi="Arial" w:cs="Arial"/>
          <w:bCs/>
          <w:lang w:val="en-US" w:eastAsia="zh-CN"/>
        </w:rPr>
      </w:pPr>
      <w:r>
        <w:rPr>
          <w:rFonts w:ascii="Arial" w:eastAsiaTheme="minorEastAsia" w:hAnsi="Arial" w:cs="Arial"/>
          <w:bCs/>
          <w:lang w:val="en-US" w:eastAsia="zh-CN"/>
        </w:rPr>
        <w:t>RAN2</w:t>
      </w:r>
      <w:r w:rsidR="003B3C37">
        <w:rPr>
          <w:rFonts w:ascii="Arial" w:eastAsiaTheme="minorEastAsia" w:hAnsi="Arial" w:cs="Arial"/>
          <w:bCs/>
          <w:lang w:val="en-US" w:eastAsia="zh-CN"/>
        </w:rPr>
        <w:t xml:space="preserve"> wonders </w:t>
      </w:r>
      <w:r>
        <w:rPr>
          <w:rFonts w:ascii="Arial" w:eastAsiaTheme="minorEastAsia" w:hAnsi="Arial" w:cs="Arial"/>
          <w:bCs/>
          <w:lang w:val="en-US" w:eastAsia="zh-CN"/>
        </w:rPr>
        <w:t xml:space="preserve">whether the pre-acquired DL synchronization </w:t>
      </w:r>
      <w:r w:rsidR="003B3C37">
        <w:rPr>
          <w:rFonts w:ascii="Arial" w:eastAsiaTheme="minorEastAsia" w:hAnsi="Arial" w:cs="Arial"/>
          <w:bCs/>
          <w:lang w:val="en-US" w:eastAsia="zh-CN"/>
        </w:rPr>
        <w:t>started between</w:t>
      </w:r>
      <w:r w:rsidR="003B3C37" w:rsidRPr="003B3C37">
        <w:rPr>
          <w:rFonts w:ascii="Arial" w:eastAsiaTheme="minorEastAsia" w:hAnsi="Arial" w:cs="Arial"/>
          <w:bCs/>
          <w:lang w:val="en-US" w:eastAsia="zh-CN"/>
        </w:rPr>
        <w:t xml:space="preserve"> [t-ServiceStart, t-Service]</w:t>
      </w:r>
      <w:r w:rsidR="003B3C37">
        <w:rPr>
          <w:rFonts w:ascii="Arial" w:eastAsiaTheme="minorEastAsia" w:hAnsi="Arial" w:cs="Arial"/>
          <w:bCs/>
          <w:lang w:val="en-US" w:eastAsia="zh-CN"/>
        </w:rPr>
        <w:t xml:space="preserve"> </w:t>
      </w:r>
      <w:r>
        <w:rPr>
          <w:rFonts w:ascii="Arial" w:eastAsiaTheme="minorEastAsia" w:hAnsi="Arial" w:cs="Arial"/>
          <w:bCs/>
          <w:lang w:val="en-US" w:eastAsia="zh-CN"/>
        </w:rPr>
        <w:t>with target satellite can be assumed as maintained if the SSB pattern (e.g., SSB offset) is changed</w:t>
      </w:r>
      <w:r w:rsidR="003F4036">
        <w:rPr>
          <w:rFonts w:ascii="Arial" w:eastAsiaTheme="minorEastAsia" w:hAnsi="Arial" w:cs="Arial"/>
          <w:bCs/>
          <w:lang w:val="en-US" w:eastAsia="zh-CN"/>
        </w:rPr>
        <w:t xml:space="preserve"> </w:t>
      </w:r>
      <w:r w:rsidR="003B3C37">
        <w:rPr>
          <w:rFonts w:ascii="Arial" w:eastAsiaTheme="minorEastAsia" w:hAnsi="Arial" w:cs="Arial"/>
          <w:bCs/>
          <w:lang w:val="en-US" w:eastAsia="zh-CN"/>
        </w:rPr>
        <w:t xml:space="preserve">(determined </w:t>
      </w:r>
      <w:r w:rsidR="003F4036">
        <w:rPr>
          <w:rFonts w:ascii="Arial" w:eastAsiaTheme="minorEastAsia" w:hAnsi="Arial" w:cs="Arial"/>
          <w:bCs/>
          <w:lang w:val="en-US" w:eastAsia="zh-CN"/>
        </w:rPr>
        <w:t>by ssb-TimeOffset</w:t>
      </w:r>
      <w:r w:rsidR="003B3C37">
        <w:rPr>
          <w:rFonts w:ascii="Arial" w:eastAsiaTheme="minorEastAsia" w:hAnsi="Arial" w:cs="Arial"/>
          <w:bCs/>
          <w:lang w:val="en-US" w:eastAsia="zh-CN"/>
        </w:rPr>
        <w:t>) at t-Service</w:t>
      </w:r>
      <w:r>
        <w:rPr>
          <w:rFonts w:ascii="Arial" w:eastAsiaTheme="minorEastAsia" w:hAnsi="Arial" w:cs="Arial"/>
          <w:bCs/>
          <w:lang w:val="en-US" w:eastAsia="zh-CN"/>
        </w:rPr>
        <w:t>.</w:t>
      </w:r>
    </w:p>
    <w:p w14:paraId="03D4518C" w14:textId="77777777" w:rsidR="00DA432A" w:rsidRPr="000F116E" w:rsidRDefault="00DA432A" w:rsidP="00DA432A">
      <w:pPr>
        <w:pStyle w:val="a5"/>
        <w:tabs>
          <w:tab w:val="center" w:pos="4153"/>
          <w:tab w:val="right" w:pos="8306"/>
        </w:tabs>
        <w:jc w:val="both"/>
        <w:rPr>
          <w:rFonts w:cs="Arial"/>
          <w:b w:val="0"/>
          <w:sz w:val="20"/>
          <w:lang w:val="en-US" w:eastAsia="zh-CN"/>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63F95888"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w:t>
      </w:r>
      <w:r w:rsidR="00470C9F">
        <w:rPr>
          <w:rFonts w:ascii="Arial" w:hAnsi="Arial" w:cs="Arial"/>
          <w:b/>
          <w:lang w:val="en-US" w:eastAsia="zh-CN"/>
        </w:rPr>
        <w:t>4</w:t>
      </w:r>
      <w:r w:rsidR="00FE6C79">
        <w:rPr>
          <w:rFonts w:ascii="Arial" w:hAnsi="Arial" w:cs="Arial"/>
          <w:b/>
          <w:lang w:val="en-US" w:eastAsia="zh-CN"/>
        </w:rPr>
        <w:t>, RAN1</w:t>
      </w:r>
    </w:p>
    <w:p w14:paraId="1EF4E3FB" w14:textId="60C67476"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00F02741">
        <w:rPr>
          <w:rFonts w:ascii="Arial" w:hAnsi="Arial" w:cs="Arial"/>
          <w:lang w:val="en-US" w:eastAsia="zh-CN"/>
        </w:rPr>
        <w:t>RAN4</w:t>
      </w:r>
      <w:r w:rsidR="00FE6C79">
        <w:rPr>
          <w:rFonts w:ascii="Arial" w:hAnsi="Arial" w:cs="Arial"/>
          <w:lang w:val="en-US" w:eastAsia="zh-CN"/>
        </w:rPr>
        <w:t xml:space="preserve"> and RAN1</w:t>
      </w:r>
      <w:r w:rsidR="00F02741">
        <w:rPr>
          <w:rFonts w:ascii="Arial" w:hAnsi="Arial" w:cs="Arial"/>
          <w:lang w:val="en-US" w:eastAsia="zh-CN"/>
        </w:rPr>
        <w:t xml:space="preserve"> </w:t>
      </w:r>
      <w:r w:rsidR="000D0728">
        <w:rPr>
          <w:rFonts w:ascii="Arial" w:eastAsiaTheme="minorEastAsia" w:hAnsi="Arial" w:cs="Arial"/>
          <w:bCs/>
          <w:lang w:val="en-US" w:eastAsia="zh-CN"/>
        </w:rPr>
        <w:t>whether the pre-acquired DL synchronization started between</w:t>
      </w:r>
      <w:r w:rsidR="000D0728" w:rsidRPr="003B3C37">
        <w:rPr>
          <w:rFonts w:ascii="Arial" w:eastAsiaTheme="minorEastAsia" w:hAnsi="Arial" w:cs="Arial"/>
          <w:bCs/>
          <w:lang w:val="en-US" w:eastAsia="zh-CN"/>
        </w:rPr>
        <w:t xml:space="preserve"> [t-ServiceStart, t-Service]</w:t>
      </w:r>
      <w:r w:rsidR="000D0728">
        <w:rPr>
          <w:rFonts w:ascii="Arial" w:eastAsiaTheme="minorEastAsia" w:hAnsi="Arial" w:cs="Arial"/>
          <w:bCs/>
          <w:lang w:val="en-US" w:eastAsia="zh-CN"/>
        </w:rPr>
        <w:t xml:space="preserve"> with target satellite can be assumed as maintained if the SSB pattern (e.g., SSB offset) is changed (determined by ssb-TimeOffset) at t-Service.</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3CAC513D"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sidR="00470C9F">
        <w:rPr>
          <w:rFonts w:ascii="Arial" w:eastAsia="Yu Mincho" w:hAnsi="Arial" w:cs="Arial"/>
          <w:bCs/>
          <w:lang w:val="en-US"/>
        </w:rPr>
        <w:t>9</w:t>
      </w:r>
      <w:r w:rsidRPr="00E5251B">
        <w:rPr>
          <w:rFonts w:ascii="Arial" w:eastAsia="Yu Mincho" w:hAnsi="Arial" w:cs="Arial"/>
          <w:bCs/>
          <w:lang w:val="en-US"/>
        </w:rPr>
        <w:tab/>
      </w:r>
      <w:r>
        <w:rPr>
          <w:rFonts w:ascii="Arial" w:eastAsia="Yu Mincho" w:hAnsi="Arial" w:cs="Arial"/>
          <w:bCs/>
          <w:lang w:val="en-US"/>
        </w:rPr>
        <w:t>1</w:t>
      </w:r>
      <w:r w:rsidR="00470C9F">
        <w:rPr>
          <w:rFonts w:ascii="Arial" w:eastAsia="Yu Mincho" w:hAnsi="Arial" w:cs="Arial"/>
          <w:bCs/>
          <w:lang w:val="en-US"/>
        </w:rPr>
        <w:t>7</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sidR="00470C9F">
        <w:rPr>
          <w:rFonts w:ascii="Arial" w:eastAsia="Yu Mincho" w:hAnsi="Arial" w:cs="Arial"/>
          <w:bCs/>
          <w:lang w:val="en-US"/>
        </w:rPr>
        <w:t>2</w:t>
      </w:r>
      <w:r w:rsidR="00FE6C79">
        <w:rPr>
          <w:rFonts w:ascii="Arial" w:eastAsia="Yu Mincho" w:hAnsi="Arial" w:cs="Arial"/>
          <w:bCs/>
          <w:lang w:val="en-US"/>
        </w:rPr>
        <w:t>1</w:t>
      </w:r>
      <w:r>
        <w:rPr>
          <w:rFonts w:ascii="Arial" w:eastAsia="Yu Mincho" w:hAnsi="Arial" w:cs="Arial"/>
          <w:bCs/>
          <w:lang w:val="en-US"/>
        </w:rPr>
        <w:t xml:space="preserve"> </w:t>
      </w:r>
      <w:r w:rsidR="00470C9F">
        <w:rPr>
          <w:rFonts w:ascii="Arial" w:eastAsia="Yu Mincho" w:hAnsi="Arial" w:cs="Arial"/>
          <w:bCs/>
          <w:lang w:val="en-US"/>
        </w:rPr>
        <w:t>Feb</w:t>
      </w:r>
      <w:r w:rsidRPr="00E5251B">
        <w:rPr>
          <w:rFonts w:ascii="Arial" w:eastAsia="Yu Mincho" w:hAnsi="Arial" w:cs="Arial"/>
          <w:bCs/>
          <w:lang w:val="en-US"/>
        </w:rPr>
        <w:t>, 202</w:t>
      </w:r>
      <w:r w:rsidR="00470C9F">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470C9F">
        <w:rPr>
          <w:rFonts w:ascii="Arial" w:eastAsia="Yu Mincho" w:hAnsi="Arial" w:cs="Arial"/>
          <w:bCs/>
          <w:lang w:val="en-US"/>
        </w:rPr>
        <w:t>Athens, Greece</w:t>
      </w:r>
    </w:p>
    <w:p w14:paraId="68CDC621" w14:textId="0BEF448B"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w:t>
      </w:r>
      <w:r w:rsidR="00470C9F">
        <w:rPr>
          <w:rFonts w:ascii="Arial" w:eastAsia="Yu Mincho" w:hAnsi="Arial" w:cs="Arial"/>
          <w:bCs/>
          <w:lang w:val="en-US"/>
        </w:rPr>
        <w:t>29bis</w:t>
      </w:r>
      <w:r w:rsidRPr="00E5251B">
        <w:rPr>
          <w:rFonts w:ascii="Arial" w:eastAsia="Yu Mincho" w:hAnsi="Arial" w:cs="Arial"/>
          <w:bCs/>
          <w:lang w:val="en-US"/>
        </w:rPr>
        <w:tab/>
      </w:r>
      <w:r w:rsidR="00470C9F">
        <w:rPr>
          <w:rFonts w:ascii="Arial" w:eastAsia="Yu Mincho" w:hAnsi="Arial" w:cs="Arial"/>
          <w:bCs/>
          <w:lang w:val="en-US"/>
        </w:rPr>
        <w:t>7</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w:t>
      </w:r>
      <w:r w:rsidR="00470C9F">
        <w:rPr>
          <w:rFonts w:ascii="Arial" w:eastAsia="Yu Mincho" w:hAnsi="Arial" w:cs="Arial"/>
          <w:bCs/>
          <w:lang w:val="en-US"/>
        </w:rPr>
        <w:t>1</w:t>
      </w:r>
      <w:r>
        <w:rPr>
          <w:rFonts w:ascii="Arial" w:eastAsia="Yu Mincho" w:hAnsi="Arial" w:cs="Arial"/>
          <w:bCs/>
          <w:lang w:val="en-US"/>
        </w:rPr>
        <w:t xml:space="preserve"> </w:t>
      </w:r>
      <w:r w:rsidR="00470C9F">
        <w:rPr>
          <w:rFonts w:ascii="Arial" w:eastAsia="Yu Mincho" w:hAnsi="Arial" w:cs="Arial"/>
          <w:bCs/>
          <w:lang w:val="en-US"/>
        </w:rPr>
        <w:t>Apr</w:t>
      </w:r>
      <w:r w:rsidRPr="00E5251B">
        <w:rPr>
          <w:rFonts w:ascii="Arial" w:eastAsia="Yu Mincho" w:hAnsi="Arial" w:cs="Arial"/>
          <w:bCs/>
          <w:lang w:val="en-US"/>
        </w:rPr>
        <w:t>, 202</w:t>
      </w:r>
      <w:r w:rsidR="00470C9F">
        <w:rPr>
          <w:rFonts w:ascii="Arial" w:eastAsia="Yu Mincho" w:hAnsi="Arial" w:cs="Arial"/>
          <w:bCs/>
          <w:lang w:val="en-US"/>
        </w:rPr>
        <w:t>5</w:t>
      </w:r>
      <w:r w:rsidRPr="00E5251B">
        <w:rPr>
          <w:rFonts w:ascii="Arial" w:eastAsia="Yu Mincho" w:hAnsi="Arial" w:cs="Arial"/>
          <w:bCs/>
          <w:lang w:val="en-US"/>
        </w:rPr>
        <w:tab/>
      </w:r>
      <w:r w:rsidRPr="00E5251B">
        <w:rPr>
          <w:rFonts w:ascii="Arial" w:eastAsia="Yu Mincho" w:hAnsi="Arial" w:cs="Arial"/>
          <w:bCs/>
          <w:lang w:val="en-US"/>
        </w:rPr>
        <w:tab/>
      </w:r>
      <w:r w:rsidR="00470C9F">
        <w:rPr>
          <w:rFonts w:ascii="Arial" w:eastAsia="Yu Mincho" w:hAnsi="Arial" w:cs="Arial"/>
          <w:bCs/>
          <w:lang w:val="en-US"/>
        </w:rPr>
        <w:t>TBD, China</w:t>
      </w:r>
    </w:p>
    <w:sectPr w:rsidR="008F2494" w:rsidRPr="00737DB5"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4FDD0" w14:textId="77777777" w:rsidR="00467548" w:rsidRDefault="00467548">
      <w:r>
        <w:separator/>
      </w:r>
    </w:p>
  </w:endnote>
  <w:endnote w:type="continuationSeparator" w:id="0">
    <w:p w14:paraId="49DF1DBE" w14:textId="77777777" w:rsidR="00467548" w:rsidRDefault="00467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9B2488" w:rsidRDefault="009B248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1A979" w14:textId="77777777" w:rsidR="00467548" w:rsidRDefault="00467548">
      <w:r>
        <w:separator/>
      </w:r>
    </w:p>
  </w:footnote>
  <w:footnote w:type="continuationSeparator" w:id="0">
    <w:p w14:paraId="5701968C" w14:textId="77777777" w:rsidR="00467548" w:rsidRDefault="004675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57E11"/>
    <w:rsid w:val="00061000"/>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2DB5"/>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9C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728"/>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16E"/>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307"/>
    <w:rsid w:val="00136594"/>
    <w:rsid w:val="001366DA"/>
    <w:rsid w:val="00137A3D"/>
    <w:rsid w:val="00137BAA"/>
    <w:rsid w:val="00137D35"/>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B80"/>
    <w:rsid w:val="00175C36"/>
    <w:rsid w:val="001769F8"/>
    <w:rsid w:val="00176E16"/>
    <w:rsid w:val="001773FB"/>
    <w:rsid w:val="001779C9"/>
    <w:rsid w:val="00177C1E"/>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4E92"/>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3C37"/>
    <w:rsid w:val="003B4125"/>
    <w:rsid w:val="003B4ABC"/>
    <w:rsid w:val="003B4B62"/>
    <w:rsid w:val="003B5E24"/>
    <w:rsid w:val="003B5EB6"/>
    <w:rsid w:val="003B6584"/>
    <w:rsid w:val="003B6CBD"/>
    <w:rsid w:val="003B77AB"/>
    <w:rsid w:val="003B7822"/>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4036"/>
    <w:rsid w:val="003F5263"/>
    <w:rsid w:val="003F5839"/>
    <w:rsid w:val="003F6448"/>
    <w:rsid w:val="003F6E51"/>
    <w:rsid w:val="003F773A"/>
    <w:rsid w:val="004006F2"/>
    <w:rsid w:val="004008A9"/>
    <w:rsid w:val="004009C9"/>
    <w:rsid w:val="00401189"/>
    <w:rsid w:val="0040118A"/>
    <w:rsid w:val="004011AE"/>
    <w:rsid w:val="00401638"/>
    <w:rsid w:val="004020F8"/>
    <w:rsid w:val="00402970"/>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548"/>
    <w:rsid w:val="00467A42"/>
    <w:rsid w:val="00470153"/>
    <w:rsid w:val="00470367"/>
    <w:rsid w:val="004705EA"/>
    <w:rsid w:val="00470A27"/>
    <w:rsid w:val="00470C9F"/>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243"/>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4A25"/>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4F3F"/>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3ED3"/>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2CE5"/>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1E8"/>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2F6"/>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4AD8"/>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0DB3"/>
    <w:rsid w:val="00901C4F"/>
    <w:rsid w:val="00901C64"/>
    <w:rsid w:val="00901CC4"/>
    <w:rsid w:val="00901DC3"/>
    <w:rsid w:val="00902339"/>
    <w:rsid w:val="0090332E"/>
    <w:rsid w:val="00904197"/>
    <w:rsid w:val="009042BF"/>
    <w:rsid w:val="00905356"/>
    <w:rsid w:val="0090673F"/>
    <w:rsid w:val="00906F59"/>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5ED"/>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B28"/>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BB1"/>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3A32"/>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97652"/>
    <w:rsid w:val="00AA060D"/>
    <w:rsid w:val="00AA0B0F"/>
    <w:rsid w:val="00AA1851"/>
    <w:rsid w:val="00AA1971"/>
    <w:rsid w:val="00AA1CB3"/>
    <w:rsid w:val="00AA2644"/>
    <w:rsid w:val="00AA2F06"/>
    <w:rsid w:val="00AA3465"/>
    <w:rsid w:val="00AA3B5F"/>
    <w:rsid w:val="00AA3BF6"/>
    <w:rsid w:val="00AA4B9D"/>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289"/>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1C9A"/>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1705"/>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2741"/>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97FEE"/>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6F82"/>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C79"/>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uiPriority w:val="99"/>
    <w:semiHidden/>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uiPriority w:val="99"/>
    <w:semiHidden/>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ì¬º¥¹¥È¶ÎÂä 字符,ÁÐ³ö¶ÎÂä 字符,列出段落1 字符,中等深浅网格 1 - 着色 21 字符,列表段落1 字符,—ño’i—Ž 字符,¥ê¥¹¥È¶ÎÂä 字符,1st level - Bullet List Paragraph 字符,Lettre d'introduction 字符,Paragrafo elenco 字符,Normal bullet 2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f3">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4">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C5BD1-EC31-44B7-B7A0-3B58E795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47</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zll2411</cp:lastModifiedBy>
  <cp:revision>11</cp:revision>
  <cp:lastPrinted>2010-01-06T08:23:00Z</cp:lastPrinted>
  <dcterms:created xsi:type="dcterms:W3CDTF">2024-11-20T19:50:00Z</dcterms:created>
  <dcterms:modified xsi:type="dcterms:W3CDTF">2024-11-22T03:37:00Z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(3)AlRPH76OcAjsAfQwUsQCZ7Ro6HjllgaIzFLErbHxiEfbDOGvToN3GSJHgAFlKwWCBx1YBMsv
FJWOwSxz6HiNnWMN2WZJc+w5DZX0xv2kewZEk23w86LrKVqbWTBBNwDAM4bG7l9upIBk28ZB
Razl0VU2ql5ygQOn5eHDO7CBnAnyLOFR3ZFC093yjvyuS6qJb1txufKTz8kXD4SS7n3evn7B
08JUVTnIEJHz37KnK0</vt:lpwstr>
  </property>
  <property fmtid="{D5CDD505-2E9C-101B-9397-08002B2CF9AE}" pid="11" name="_2015_ms_pID_7253431">
    <vt:lpwstr>PbRMLAlUd9iFTQUMMdYIAxtxjdz1TxIdxUQ1LGMLozsLJW3C4ARvNw
My/h7VmhB39o8uUXNz4/pcq8zL/DnrbDGRAUeXfB7etU/dBLMETJRB90TVhRNrqEf12in8P1
xANWInfzz86FQ0fmO3uN0ddCDDJuEkLxdqDXAOya4zaqp/mtgdpNanOz0l/x0Iiicss+PjkN
XD/Y0mLqKS5tvluaFOFwI4cuA0fAMH/GZwWE</vt:lpwstr>
  </property>
  <property fmtid="{D5CDD505-2E9C-101B-9397-08002B2CF9AE}" pid="12" name="_2015_ms_pID_7253432">
    <vt:lpwstr>WyCaGsv7hvoPayiNt7n5CIhozWkd7cZauabg
N01nXq2mWucUS78GuW3jJI9tME/mPInWSk0D6uG2JaQOe+lQNGs=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1697158792</vt:lpwstr>
  </property>
</Properties>
</file>